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5F5FD" w14:textId="77777777" w:rsidR="001671BC" w:rsidRDefault="0070021F">
      <w:pPr>
        <w:pStyle w:val="Standard"/>
        <w:rPr>
          <w:rFonts w:hint="eastAsia"/>
        </w:rPr>
      </w:pPr>
      <w:bookmarkStart w:id="0" w:name="_GoBack"/>
      <w:bookmarkEnd w:id="0"/>
      <w:r>
        <w:t>Bovey Tracey Neighbourhood Development Plan (NDP)</w:t>
      </w:r>
    </w:p>
    <w:p w14:paraId="3AEAAD86" w14:textId="77777777" w:rsidR="001671BC" w:rsidRDefault="001671BC">
      <w:pPr>
        <w:pStyle w:val="Standard"/>
        <w:rPr>
          <w:rFonts w:hint="eastAsia"/>
        </w:rPr>
      </w:pPr>
    </w:p>
    <w:p w14:paraId="580FB383" w14:textId="77777777" w:rsidR="001671BC" w:rsidRDefault="0070021F">
      <w:pPr>
        <w:pStyle w:val="Standard"/>
        <w:rPr>
          <w:rFonts w:hint="eastAsia"/>
        </w:rPr>
      </w:pPr>
      <w:r>
        <w:t>Minutes of first meeting of the steering group held 14/12/2017 in the Council Chamber</w:t>
      </w:r>
    </w:p>
    <w:p w14:paraId="6D668D84" w14:textId="77777777" w:rsidR="001671BC" w:rsidRDefault="001671BC">
      <w:pPr>
        <w:pStyle w:val="Standard"/>
        <w:rPr>
          <w:rFonts w:hint="eastAsia"/>
        </w:rPr>
      </w:pPr>
    </w:p>
    <w:p w14:paraId="124FF47F" w14:textId="77777777" w:rsidR="001671BC" w:rsidRDefault="0070021F">
      <w:pPr>
        <w:pStyle w:val="Standard"/>
        <w:rPr>
          <w:rFonts w:hint="eastAsia"/>
        </w:rPr>
      </w:pPr>
      <w:r>
        <w:t xml:space="preserve">In these minutes members are identified by </w:t>
      </w:r>
      <w:r>
        <w:t>initials and paragraphs are numbered in the same way as the attached agenda.</w:t>
      </w:r>
    </w:p>
    <w:p w14:paraId="20636336" w14:textId="77777777" w:rsidR="001671BC" w:rsidRDefault="001671BC">
      <w:pPr>
        <w:pStyle w:val="Standard"/>
        <w:rPr>
          <w:rFonts w:hint="eastAsia"/>
        </w:rPr>
      </w:pPr>
    </w:p>
    <w:p w14:paraId="1FE1D580" w14:textId="77777777" w:rsidR="001671BC" w:rsidRDefault="0070021F">
      <w:pPr>
        <w:pStyle w:val="Standard"/>
        <w:rPr>
          <w:rFonts w:hint="eastAsia"/>
        </w:rPr>
      </w:pPr>
      <w:r>
        <w:t>Attendance - All members (see list attached) were present except ME who was represented by Marion</w:t>
      </w:r>
      <w:bookmarkStart w:id="1" w:name="LASTCURSORPOSITION"/>
      <w:bookmarkEnd w:id="1"/>
      <w:r>
        <w:t xml:space="preserve"> who will brief her. MCB was not able to attend the entire meeting.</w:t>
      </w:r>
    </w:p>
    <w:p w14:paraId="35C862E5" w14:textId="77777777" w:rsidR="001671BC" w:rsidRDefault="001671BC">
      <w:pPr>
        <w:pStyle w:val="Standard"/>
        <w:rPr>
          <w:rFonts w:hint="eastAsia"/>
        </w:rPr>
      </w:pPr>
    </w:p>
    <w:p w14:paraId="6386CB66" w14:textId="77777777" w:rsidR="001671BC" w:rsidRDefault="0070021F">
      <w:pPr>
        <w:pStyle w:val="Standard"/>
        <w:rPr>
          <w:rFonts w:hint="eastAsia"/>
        </w:rPr>
      </w:pPr>
      <w:r>
        <w:t>1. Welcome a</w:t>
      </w:r>
      <w:r>
        <w:t>nd introductions.</w:t>
      </w:r>
    </w:p>
    <w:p w14:paraId="4535EA96" w14:textId="77777777" w:rsidR="001671BC" w:rsidRDefault="001671BC">
      <w:pPr>
        <w:pStyle w:val="Standard"/>
        <w:rPr>
          <w:rFonts w:hint="eastAsia"/>
        </w:rPr>
      </w:pPr>
    </w:p>
    <w:p w14:paraId="407550DD" w14:textId="77777777" w:rsidR="001671BC" w:rsidRDefault="0070021F">
      <w:pPr>
        <w:pStyle w:val="Standard"/>
        <w:rPr>
          <w:rFonts w:hint="eastAsia"/>
        </w:rPr>
      </w:pPr>
      <w:r>
        <w:t xml:space="preserve">EK chaired the meeting and welcomed all.  At EK’s invitation everyone </w:t>
      </w:r>
      <w:proofErr w:type="gramStart"/>
      <w:r>
        <w:t>present</w:t>
      </w:r>
      <w:proofErr w:type="gramEnd"/>
      <w:r>
        <w:t xml:space="preserve"> introduced themselves. EK asked if all agreed to email addresses being circulated. No objections so EK will arrange this. EK asked SL to take notes of the meet</w:t>
      </w:r>
      <w:r>
        <w:t>ing. Folders were distributed containing relevant information. It would be decided at the next meeting who would be appointed to take minutes and who would be responsible for financial control. Funding had been secured which was lodged with the town counci</w:t>
      </w:r>
      <w:r>
        <w:t>l.</w:t>
      </w:r>
    </w:p>
    <w:p w14:paraId="6FABF5FD" w14:textId="77777777" w:rsidR="001671BC" w:rsidRDefault="001671BC">
      <w:pPr>
        <w:pStyle w:val="Standard"/>
        <w:rPr>
          <w:rFonts w:hint="eastAsia"/>
        </w:rPr>
      </w:pPr>
    </w:p>
    <w:p w14:paraId="3308E498" w14:textId="77777777" w:rsidR="001671BC" w:rsidRDefault="0070021F">
      <w:pPr>
        <w:pStyle w:val="Standard"/>
        <w:rPr>
          <w:rFonts w:hint="eastAsia"/>
        </w:rPr>
      </w:pPr>
      <w:r>
        <w:t>2. Apologies.</w:t>
      </w:r>
    </w:p>
    <w:p w14:paraId="77367475" w14:textId="77777777" w:rsidR="001671BC" w:rsidRDefault="001671BC">
      <w:pPr>
        <w:pStyle w:val="Standard"/>
        <w:rPr>
          <w:rFonts w:hint="eastAsia"/>
        </w:rPr>
      </w:pPr>
    </w:p>
    <w:p w14:paraId="7F1E9327" w14:textId="77777777" w:rsidR="001671BC" w:rsidRDefault="0070021F">
      <w:pPr>
        <w:pStyle w:val="Standard"/>
        <w:rPr>
          <w:rFonts w:hint="eastAsia"/>
        </w:rPr>
      </w:pPr>
      <w:r>
        <w:t>ME</w:t>
      </w:r>
    </w:p>
    <w:p w14:paraId="530039AD" w14:textId="77777777" w:rsidR="001671BC" w:rsidRDefault="001671BC">
      <w:pPr>
        <w:pStyle w:val="Standard"/>
        <w:rPr>
          <w:rFonts w:hint="eastAsia"/>
        </w:rPr>
      </w:pPr>
    </w:p>
    <w:p w14:paraId="4AB17B16" w14:textId="77777777" w:rsidR="001671BC" w:rsidRDefault="0070021F">
      <w:pPr>
        <w:pStyle w:val="Standard"/>
        <w:rPr>
          <w:rFonts w:hint="eastAsia"/>
        </w:rPr>
      </w:pPr>
      <w:r>
        <w:t>3. Selection of deputy chair.</w:t>
      </w:r>
    </w:p>
    <w:p w14:paraId="15CBE1A6" w14:textId="77777777" w:rsidR="001671BC" w:rsidRDefault="001671BC">
      <w:pPr>
        <w:pStyle w:val="Standard"/>
        <w:rPr>
          <w:rFonts w:hint="eastAsia"/>
        </w:rPr>
      </w:pPr>
    </w:p>
    <w:p w14:paraId="499C4AF0" w14:textId="77777777" w:rsidR="001671BC" w:rsidRDefault="0070021F">
      <w:pPr>
        <w:pStyle w:val="Standard"/>
        <w:rPr>
          <w:rFonts w:hint="eastAsia"/>
        </w:rPr>
      </w:pPr>
      <w:r>
        <w:t xml:space="preserve">EK explained that the terms of reference provided for the group to be chaired by a council member but that the group then needed to appoint a deputy chair.  EK explained that all present at the meeting </w:t>
      </w:r>
      <w:r>
        <w:t>at which this would be done would be able to vote but council appointees were not eligible for appointment as deputy chair. Agreed the community members would consider who might wish to be nominated for this position so that the deputy chair could be appoi</w:t>
      </w:r>
      <w:r>
        <w:t>nted at the next meeting.</w:t>
      </w:r>
    </w:p>
    <w:p w14:paraId="0BF3A46B" w14:textId="77777777" w:rsidR="001671BC" w:rsidRDefault="001671BC">
      <w:pPr>
        <w:pStyle w:val="Standard"/>
        <w:rPr>
          <w:rFonts w:hint="eastAsia"/>
        </w:rPr>
      </w:pPr>
    </w:p>
    <w:p w14:paraId="1CF75E70" w14:textId="77777777" w:rsidR="001671BC" w:rsidRDefault="0070021F">
      <w:pPr>
        <w:pStyle w:val="Standard"/>
        <w:rPr>
          <w:rFonts w:hint="eastAsia"/>
        </w:rPr>
      </w:pPr>
      <w:r>
        <w:t>4. Training</w:t>
      </w:r>
    </w:p>
    <w:p w14:paraId="58EE9FB0" w14:textId="77777777" w:rsidR="001671BC" w:rsidRDefault="001671BC">
      <w:pPr>
        <w:pStyle w:val="Standard"/>
        <w:rPr>
          <w:rFonts w:hint="eastAsia"/>
        </w:rPr>
      </w:pPr>
    </w:p>
    <w:p w14:paraId="55711B32" w14:textId="77777777" w:rsidR="001671BC" w:rsidRDefault="0070021F">
      <w:pPr>
        <w:pStyle w:val="Standard"/>
        <w:rPr>
          <w:rFonts w:hint="eastAsia"/>
        </w:rPr>
      </w:pPr>
      <w:r>
        <w:t>At EK’s suggestion this was deferred until later in the meeting.</w:t>
      </w:r>
    </w:p>
    <w:p w14:paraId="6F2D3B75" w14:textId="77777777" w:rsidR="001671BC" w:rsidRDefault="001671BC">
      <w:pPr>
        <w:pStyle w:val="Standard"/>
        <w:rPr>
          <w:rFonts w:hint="eastAsia"/>
        </w:rPr>
      </w:pPr>
    </w:p>
    <w:p w14:paraId="354EDFBB" w14:textId="77777777" w:rsidR="001671BC" w:rsidRDefault="0070021F">
      <w:pPr>
        <w:pStyle w:val="Standard"/>
        <w:rPr>
          <w:rFonts w:hint="eastAsia"/>
        </w:rPr>
      </w:pPr>
      <w:r>
        <w:t>5. Relationship with Teignbridge District Council (TDC) local plan (LP).</w:t>
      </w:r>
    </w:p>
    <w:p w14:paraId="2DE9D5E3" w14:textId="77777777" w:rsidR="001671BC" w:rsidRDefault="001671BC">
      <w:pPr>
        <w:pStyle w:val="Standard"/>
        <w:rPr>
          <w:rFonts w:hint="eastAsia"/>
        </w:rPr>
      </w:pPr>
    </w:p>
    <w:p w14:paraId="7EBF2DD8" w14:textId="77777777" w:rsidR="001671BC" w:rsidRDefault="0070021F">
      <w:pPr>
        <w:pStyle w:val="Standard"/>
        <w:rPr>
          <w:rFonts w:hint="eastAsia"/>
        </w:rPr>
      </w:pPr>
      <w:r>
        <w:t xml:space="preserve">EK stressed that NDP is subordinate to LP and policies in it </w:t>
      </w:r>
      <w:proofErr w:type="gramStart"/>
      <w:r>
        <w:t xml:space="preserve">cannot  </w:t>
      </w:r>
      <w:r>
        <w:t>contradict</w:t>
      </w:r>
      <w:proofErr w:type="gramEnd"/>
      <w:r>
        <w:t xml:space="preserve"> those in LP. Policies in LP specific to the parish are in the folder but there are also general policies. LP is on the TDC website and all are urged to read it.</w:t>
      </w:r>
    </w:p>
    <w:p w14:paraId="074EA325" w14:textId="77777777" w:rsidR="001671BC" w:rsidRDefault="001671BC">
      <w:pPr>
        <w:pStyle w:val="Standard"/>
        <w:rPr>
          <w:rFonts w:hint="eastAsia"/>
        </w:rPr>
      </w:pPr>
    </w:p>
    <w:p w14:paraId="6ED576AA" w14:textId="77777777" w:rsidR="001671BC" w:rsidRDefault="0070021F">
      <w:pPr>
        <w:pStyle w:val="Standard"/>
        <w:rPr>
          <w:rFonts w:hint="eastAsia"/>
        </w:rPr>
      </w:pPr>
      <w:r>
        <w:t>6. Initial task and finish groups and project plan</w:t>
      </w:r>
    </w:p>
    <w:p w14:paraId="0E3648C1" w14:textId="77777777" w:rsidR="001671BC" w:rsidRDefault="001671BC">
      <w:pPr>
        <w:pStyle w:val="Standard"/>
        <w:rPr>
          <w:rFonts w:hint="eastAsia"/>
        </w:rPr>
      </w:pPr>
    </w:p>
    <w:p w14:paraId="5391C44B" w14:textId="77777777" w:rsidR="001671BC" w:rsidRDefault="0070021F">
      <w:pPr>
        <w:pStyle w:val="Standard"/>
        <w:rPr>
          <w:rFonts w:hint="eastAsia"/>
        </w:rPr>
      </w:pPr>
      <w:r>
        <w:t>At EK’s suggestion this was def</w:t>
      </w:r>
      <w:r>
        <w:t>erred until later in the meeting.</w:t>
      </w:r>
    </w:p>
    <w:p w14:paraId="1A244338" w14:textId="77777777" w:rsidR="001671BC" w:rsidRDefault="001671BC">
      <w:pPr>
        <w:pStyle w:val="Standard"/>
        <w:rPr>
          <w:rFonts w:hint="eastAsia"/>
        </w:rPr>
      </w:pPr>
    </w:p>
    <w:p w14:paraId="7C338A3D" w14:textId="77777777" w:rsidR="001671BC" w:rsidRDefault="0070021F">
      <w:pPr>
        <w:pStyle w:val="Standard"/>
        <w:rPr>
          <w:rFonts w:hint="eastAsia"/>
        </w:rPr>
      </w:pPr>
      <w:r>
        <w:t>7. Community Infrastructure Levy (CIL)</w:t>
      </w:r>
    </w:p>
    <w:p w14:paraId="604B50A0" w14:textId="77777777" w:rsidR="001671BC" w:rsidRDefault="001671BC">
      <w:pPr>
        <w:pStyle w:val="Standard"/>
        <w:rPr>
          <w:rFonts w:hint="eastAsia"/>
        </w:rPr>
      </w:pPr>
    </w:p>
    <w:p w14:paraId="4460FDBD" w14:textId="77777777" w:rsidR="001671BC" w:rsidRDefault="0070021F">
      <w:pPr>
        <w:pStyle w:val="Standard"/>
        <w:rPr>
          <w:rFonts w:hint="eastAsia"/>
        </w:rPr>
      </w:pPr>
      <w:proofErr w:type="gramStart"/>
      <w:r>
        <w:t>EK,  SL</w:t>
      </w:r>
      <w:proofErr w:type="gramEnd"/>
      <w:r>
        <w:t xml:space="preserve"> and JB explained aspects of CIL most importantly that the parish gets a higher percentage of CIL (25% as opposed to 15%) if NDP is in place. The uplift relates to all develo</w:t>
      </w:r>
      <w:r>
        <w:t>pments where planning permission is granted after NDP comes into force. Unlike section 106 agreements CIL is not limited to specific items and can be used for any lawful purpose by the council.</w:t>
      </w:r>
    </w:p>
    <w:p w14:paraId="57F31FEA" w14:textId="77777777" w:rsidR="001671BC" w:rsidRDefault="001671BC">
      <w:pPr>
        <w:pStyle w:val="Standard"/>
        <w:rPr>
          <w:rFonts w:hint="eastAsia"/>
        </w:rPr>
      </w:pPr>
    </w:p>
    <w:p w14:paraId="251C2F33" w14:textId="77777777" w:rsidR="001671BC" w:rsidRDefault="001671BC">
      <w:pPr>
        <w:pStyle w:val="Standard"/>
        <w:rPr>
          <w:rFonts w:hint="eastAsia"/>
        </w:rPr>
      </w:pPr>
    </w:p>
    <w:p w14:paraId="454B6D2D" w14:textId="77777777" w:rsidR="001671BC" w:rsidRDefault="0070021F">
      <w:pPr>
        <w:pStyle w:val="Standard"/>
        <w:rPr>
          <w:rFonts w:hint="eastAsia"/>
        </w:rPr>
      </w:pPr>
      <w:r>
        <w:t>8. List of Neighbourhood plans to look at</w:t>
      </w:r>
    </w:p>
    <w:p w14:paraId="79A83348" w14:textId="77777777" w:rsidR="001671BC" w:rsidRDefault="001671BC">
      <w:pPr>
        <w:pStyle w:val="Standard"/>
        <w:rPr>
          <w:rFonts w:hint="eastAsia"/>
        </w:rPr>
      </w:pPr>
    </w:p>
    <w:p w14:paraId="44C44C7D" w14:textId="77777777" w:rsidR="001671BC" w:rsidRDefault="0070021F">
      <w:pPr>
        <w:pStyle w:val="Standard"/>
        <w:rPr>
          <w:rFonts w:hint="eastAsia"/>
        </w:rPr>
      </w:pPr>
      <w:r>
        <w:t>Discussion on thi</w:t>
      </w:r>
      <w:r>
        <w:t>s revolved around material to read – see TW’s list of links and sources and EK urged all to read the material available before the next meeting. TW said Up Front is a useful online forum.</w:t>
      </w:r>
    </w:p>
    <w:p w14:paraId="39B730A7" w14:textId="77777777" w:rsidR="001671BC" w:rsidRDefault="001671BC">
      <w:pPr>
        <w:pStyle w:val="Standard"/>
        <w:rPr>
          <w:rFonts w:hint="eastAsia"/>
        </w:rPr>
      </w:pPr>
    </w:p>
    <w:p w14:paraId="43D236F5" w14:textId="77777777" w:rsidR="001671BC" w:rsidRDefault="0070021F">
      <w:pPr>
        <w:pStyle w:val="Standard"/>
        <w:rPr>
          <w:rFonts w:hint="eastAsia"/>
        </w:rPr>
      </w:pPr>
      <w:r>
        <w:t xml:space="preserve">Item 6 was then taken and EK advised that we could not set up task </w:t>
      </w:r>
      <w:r>
        <w:t>and finish groups until we decided what tasks had to be carried out. This was discussed fully. MBC thought we would need expert help and should have a list of stakeholders. Agreed first step is to work out what material we had to read.</w:t>
      </w:r>
    </w:p>
    <w:p w14:paraId="729328FF" w14:textId="77777777" w:rsidR="001671BC" w:rsidRDefault="001671BC">
      <w:pPr>
        <w:pStyle w:val="Standard"/>
        <w:rPr>
          <w:rFonts w:hint="eastAsia"/>
        </w:rPr>
      </w:pPr>
    </w:p>
    <w:p w14:paraId="1298B03B" w14:textId="77777777" w:rsidR="001671BC" w:rsidRDefault="0070021F">
      <w:pPr>
        <w:pStyle w:val="Standard"/>
        <w:rPr>
          <w:rFonts w:hint="eastAsia"/>
        </w:rPr>
      </w:pPr>
      <w:r>
        <w:t>SL explained why he</w:t>
      </w:r>
      <w:r>
        <w:t xml:space="preserve"> thought that an audit of current land use in the parish would be useful. After discussion it was agreed that since TDC would be a useful source of information on this and had a duty to support the parish in the development of the NDP we should (a) invite </w:t>
      </w:r>
      <w:r>
        <w:t xml:space="preserve">them to our meetings and (b) ask them to let us know what information they have which could assist. TW agreed to approach TDC (probably David Kiernan) and report back. We should also liaise with </w:t>
      </w:r>
      <w:proofErr w:type="spellStart"/>
      <w:r>
        <w:t>Chudleigh</w:t>
      </w:r>
      <w:proofErr w:type="spellEnd"/>
      <w:r>
        <w:t xml:space="preserve"> who are in the process of preparing their NDP.</w:t>
      </w:r>
    </w:p>
    <w:p w14:paraId="06AD8900" w14:textId="77777777" w:rsidR="001671BC" w:rsidRDefault="001671BC">
      <w:pPr>
        <w:pStyle w:val="Standard"/>
        <w:rPr>
          <w:rFonts w:hint="eastAsia"/>
        </w:rPr>
      </w:pPr>
    </w:p>
    <w:p w14:paraId="4A6D7601" w14:textId="77777777" w:rsidR="001671BC" w:rsidRDefault="0070021F">
      <w:pPr>
        <w:pStyle w:val="Standard"/>
        <w:rPr>
          <w:rFonts w:hint="eastAsia"/>
        </w:rPr>
      </w:pPr>
      <w:r>
        <w:t>Rev</w:t>
      </w:r>
      <w:r>
        <w:t xml:space="preserve">iew of TDC LP – see item 5 above. Although planning for minerals/quarrying was a county council function it was agreed that this was dealt with in LP so there should be no need to contact DCC. </w:t>
      </w:r>
      <w:proofErr w:type="gramStart"/>
      <w:r>
        <w:t>Similarly</w:t>
      </w:r>
      <w:proofErr w:type="gramEnd"/>
      <w:r>
        <w:t xml:space="preserve"> TDC would liaise with Dartmoor National Park to ensur</w:t>
      </w:r>
      <w:r>
        <w:t>e any proposals we had were not inconsistent with the Dartmoor plan.</w:t>
      </w:r>
    </w:p>
    <w:p w14:paraId="6454D642" w14:textId="77777777" w:rsidR="001671BC" w:rsidRDefault="001671BC">
      <w:pPr>
        <w:pStyle w:val="Standard"/>
        <w:rPr>
          <w:rFonts w:hint="eastAsia"/>
        </w:rPr>
      </w:pPr>
    </w:p>
    <w:p w14:paraId="25AC9046" w14:textId="77777777" w:rsidR="001671BC" w:rsidRDefault="0070021F">
      <w:pPr>
        <w:pStyle w:val="Standard"/>
        <w:rPr>
          <w:rFonts w:hint="eastAsia"/>
        </w:rPr>
      </w:pPr>
      <w:r>
        <w:t xml:space="preserve">Review of National Planning Policy Framework – noted that this was a very long document and TW pointed out that it would have been </w:t>
      </w:r>
      <w:proofErr w:type="gramStart"/>
      <w:r>
        <w:t>taken into account</w:t>
      </w:r>
      <w:proofErr w:type="gramEnd"/>
      <w:r>
        <w:t xml:space="preserve"> in LP. Agreed no need to read this.</w:t>
      </w:r>
    </w:p>
    <w:p w14:paraId="68278F4A" w14:textId="77777777" w:rsidR="001671BC" w:rsidRDefault="001671BC">
      <w:pPr>
        <w:pStyle w:val="Standard"/>
        <w:rPr>
          <w:rFonts w:hint="eastAsia"/>
        </w:rPr>
      </w:pPr>
    </w:p>
    <w:p w14:paraId="50B0FD1F" w14:textId="77777777" w:rsidR="001671BC" w:rsidRDefault="0070021F">
      <w:pPr>
        <w:pStyle w:val="Standard"/>
        <w:rPr>
          <w:rFonts w:hint="eastAsia"/>
        </w:rPr>
      </w:pPr>
      <w:r>
        <w:t>The project plan was discussed at length. MCB thought that this should be analysed to ensure it was robust and what the consequences of delay might be for the project. Page 1 tasks had been completed. As to page 2 section early stage plan development acti</w:t>
      </w:r>
      <w:r>
        <w:t xml:space="preserve">vities the main task is to develop a community engagement strategy (CES). EK advised we had secured some funding for this and could use this to get assistance from Martin Parkes of Devon Communities Together on all aspects of the CEs and on the robustness </w:t>
      </w:r>
      <w:r>
        <w:t>of the project plan and the effects of slippage.</w:t>
      </w:r>
    </w:p>
    <w:p w14:paraId="30EB760A" w14:textId="77777777" w:rsidR="001671BC" w:rsidRDefault="001671BC">
      <w:pPr>
        <w:pStyle w:val="Standard"/>
        <w:rPr>
          <w:rFonts w:hint="eastAsia"/>
        </w:rPr>
      </w:pPr>
    </w:p>
    <w:p w14:paraId="541C2710" w14:textId="77777777" w:rsidR="001671BC" w:rsidRDefault="0070021F">
      <w:pPr>
        <w:pStyle w:val="Standard"/>
        <w:rPr>
          <w:rFonts w:hint="eastAsia"/>
        </w:rPr>
      </w:pPr>
      <w:r>
        <w:t>TW believed it was necessary to have a vision before going out to consult. He agreed to work on what this might look like.</w:t>
      </w:r>
    </w:p>
    <w:p w14:paraId="57136AF3" w14:textId="77777777" w:rsidR="001671BC" w:rsidRDefault="001671BC">
      <w:pPr>
        <w:pStyle w:val="Standard"/>
        <w:rPr>
          <w:rFonts w:hint="eastAsia"/>
        </w:rPr>
      </w:pPr>
    </w:p>
    <w:p w14:paraId="1EFAD9D3" w14:textId="77777777" w:rsidR="001671BC" w:rsidRDefault="0070021F">
      <w:pPr>
        <w:pStyle w:val="Standard"/>
        <w:rPr>
          <w:rFonts w:hint="eastAsia"/>
        </w:rPr>
      </w:pPr>
      <w:r>
        <w:t>Other issues discussed in connection with CES were-</w:t>
      </w:r>
    </w:p>
    <w:p w14:paraId="18833C8F" w14:textId="77777777" w:rsidR="001671BC" w:rsidRDefault="001671BC">
      <w:pPr>
        <w:pStyle w:val="Standard"/>
        <w:rPr>
          <w:rFonts w:hint="eastAsia"/>
        </w:rPr>
      </w:pPr>
    </w:p>
    <w:p w14:paraId="7DB709AB" w14:textId="77777777" w:rsidR="001671BC" w:rsidRDefault="0070021F">
      <w:pPr>
        <w:pStyle w:val="Standard"/>
        <w:rPr>
          <w:rFonts w:hint="eastAsia"/>
        </w:rPr>
      </w:pPr>
      <w:r>
        <w:t xml:space="preserve">Historic difficulty in </w:t>
      </w:r>
      <w:r>
        <w:t xml:space="preserve">engaging with the population of </w:t>
      </w:r>
      <w:proofErr w:type="gramStart"/>
      <w:r>
        <w:t>Heathfield, and</w:t>
      </w:r>
      <w:proofErr w:type="gramEnd"/>
      <w:r>
        <w:t xml:space="preserve"> need to do so effectively.</w:t>
      </w:r>
    </w:p>
    <w:p w14:paraId="71FAEF83" w14:textId="77777777" w:rsidR="001671BC" w:rsidRDefault="001671BC">
      <w:pPr>
        <w:pStyle w:val="Standard"/>
        <w:rPr>
          <w:rFonts w:hint="eastAsia"/>
        </w:rPr>
      </w:pPr>
    </w:p>
    <w:p w14:paraId="42C36150" w14:textId="77777777" w:rsidR="001671BC" w:rsidRDefault="0070021F">
      <w:pPr>
        <w:pStyle w:val="Standard"/>
        <w:rPr>
          <w:rFonts w:hint="eastAsia"/>
        </w:rPr>
      </w:pPr>
      <w:r>
        <w:t xml:space="preserve">Need to consult and engage widely – geographically and by age group. Video interview might engage youth. TW reported that </w:t>
      </w:r>
      <w:proofErr w:type="spellStart"/>
      <w:r>
        <w:t>Buckfastleigh</w:t>
      </w:r>
      <w:proofErr w:type="spellEnd"/>
      <w:r>
        <w:t xml:space="preserve"> Town Council had done this.</w:t>
      </w:r>
    </w:p>
    <w:p w14:paraId="5C79031E" w14:textId="77777777" w:rsidR="001671BC" w:rsidRDefault="001671BC">
      <w:pPr>
        <w:pStyle w:val="Standard"/>
        <w:rPr>
          <w:rFonts w:hint="eastAsia"/>
        </w:rPr>
      </w:pPr>
    </w:p>
    <w:p w14:paraId="2979738F" w14:textId="77777777" w:rsidR="001671BC" w:rsidRDefault="0070021F">
      <w:pPr>
        <w:pStyle w:val="Standard"/>
        <w:rPr>
          <w:rFonts w:hint="eastAsia"/>
        </w:rPr>
      </w:pPr>
      <w:r>
        <w:t>Need to list cl</w:t>
      </w:r>
      <w:r>
        <w:t>ubs and organisations who could be approached.</w:t>
      </w:r>
    </w:p>
    <w:p w14:paraId="335310BD" w14:textId="77777777" w:rsidR="001671BC" w:rsidRDefault="001671BC">
      <w:pPr>
        <w:pStyle w:val="Standard"/>
        <w:rPr>
          <w:rFonts w:hint="eastAsia"/>
        </w:rPr>
      </w:pPr>
    </w:p>
    <w:p w14:paraId="14B5E9B2" w14:textId="77777777" w:rsidR="001671BC" w:rsidRDefault="0070021F">
      <w:pPr>
        <w:pStyle w:val="Standard"/>
        <w:rPr>
          <w:rFonts w:hint="eastAsia"/>
        </w:rPr>
      </w:pPr>
      <w:r>
        <w:t xml:space="preserve">Agreed a simple poster/info sheet could be put up around the town and on the website advising parishioners that their views would be sought in connection with the NDP. </w:t>
      </w:r>
      <w:proofErr w:type="spellStart"/>
      <w:r>
        <w:t>Chudleigh</w:t>
      </w:r>
      <w:proofErr w:type="spellEnd"/>
      <w:r>
        <w:t xml:space="preserve"> Town Council’s community surve</w:t>
      </w:r>
      <w:r>
        <w:t>y would be circulated by email.</w:t>
      </w:r>
    </w:p>
    <w:p w14:paraId="21D30CA3" w14:textId="77777777" w:rsidR="001671BC" w:rsidRDefault="001671BC">
      <w:pPr>
        <w:pStyle w:val="Standard"/>
        <w:rPr>
          <w:rFonts w:hint="eastAsia"/>
        </w:rPr>
      </w:pPr>
    </w:p>
    <w:p w14:paraId="38987AD1" w14:textId="77777777" w:rsidR="001671BC" w:rsidRDefault="0070021F">
      <w:pPr>
        <w:pStyle w:val="Standard"/>
        <w:rPr>
          <w:rFonts w:hint="eastAsia"/>
        </w:rPr>
      </w:pPr>
      <w:r>
        <w:t>Agreed a sub-group be formed to develop CES and report back. MB to lead, with CT and AM.  Initial views to be fed back and discussed at next meeting.</w:t>
      </w:r>
    </w:p>
    <w:p w14:paraId="4CAC8735" w14:textId="77777777" w:rsidR="001671BC" w:rsidRDefault="001671BC">
      <w:pPr>
        <w:pStyle w:val="Standard"/>
        <w:rPr>
          <w:rFonts w:hint="eastAsia"/>
        </w:rPr>
      </w:pPr>
    </w:p>
    <w:p w14:paraId="11CBC995" w14:textId="77777777" w:rsidR="001671BC" w:rsidRDefault="0070021F">
      <w:pPr>
        <w:pStyle w:val="Standard"/>
        <w:rPr>
          <w:rFonts w:hint="eastAsia"/>
        </w:rPr>
      </w:pPr>
      <w:r>
        <w:t>Item 4 was then taken. Several members commented that it was too early t</w:t>
      </w:r>
      <w:r>
        <w:t>o say what training might be useful. EK would ask M Wells (Town Clerk) to find out what other councils had found to be useful.</w:t>
      </w:r>
    </w:p>
    <w:p w14:paraId="52011DFD" w14:textId="77777777" w:rsidR="001671BC" w:rsidRDefault="001671BC">
      <w:pPr>
        <w:pStyle w:val="Standard"/>
        <w:rPr>
          <w:rFonts w:hint="eastAsia"/>
        </w:rPr>
      </w:pPr>
    </w:p>
    <w:p w14:paraId="0FE849FB" w14:textId="77777777" w:rsidR="001671BC" w:rsidRDefault="0070021F">
      <w:pPr>
        <w:pStyle w:val="Standard"/>
        <w:rPr>
          <w:rFonts w:hint="eastAsia"/>
        </w:rPr>
      </w:pPr>
      <w:r>
        <w:t>9. AOB.</w:t>
      </w:r>
    </w:p>
    <w:p w14:paraId="5D6AD835" w14:textId="77777777" w:rsidR="001671BC" w:rsidRDefault="001671BC">
      <w:pPr>
        <w:pStyle w:val="Standard"/>
        <w:rPr>
          <w:rFonts w:hint="eastAsia"/>
        </w:rPr>
      </w:pPr>
    </w:p>
    <w:p w14:paraId="66F541AB" w14:textId="77777777" w:rsidR="001671BC" w:rsidRDefault="0070021F">
      <w:pPr>
        <w:pStyle w:val="Standard"/>
        <w:rPr>
          <w:rFonts w:hint="eastAsia"/>
        </w:rPr>
      </w:pPr>
      <w:r>
        <w:t>None</w:t>
      </w:r>
    </w:p>
    <w:p w14:paraId="69E523D8" w14:textId="77777777" w:rsidR="001671BC" w:rsidRDefault="001671BC">
      <w:pPr>
        <w:pStyle w:val="Standard"/>
        <w:rPr>
          <w:rFonts w:hint="eastAsia"/>
        </w:rPr>
      </w:pPr>
    </w:p>
    <w:p w14:paraId="169D16CC" w14:textId="77777777" w:rsidR="001671BC" w:rsidRDefault="0070021F">
      <w:pPr>
        <w:pStyle w:val="Standard"/>
        <w:rPr>
          <w:rFonts w:hint="eastAsia"/>
        </w:rPr>
      </w:pPr>
      <w:r>
        <w:t>10. Date of next meeting</w:t>
      </w:r>
    </w:p>
    <w:p w14:paraId="23805738" w14:textId="77777777" w:rsidR="001671BC" w:rsidRDefault="001671BC">
      <w:pPr>
        <w:pStyle w:val="Standard"/>
        <w:rPr>
          <w:rFonts w:hint="eastAsia"/>
        </w:rPr>
      </w:pPr>
    </w:p>
    <w:p w14:paraId="0D9EC149" w14:textId="77777777" w:rsidR="001671BC" w:rsidRDefault="0070021F">
      <w:pPr>
        <w:pStyle w:val="Standard"/>
        <w:rPr>
          <w:rFonts w:hint="eastAsia"/>
        </w:rPr>
      </w:pPr>
      <w:r>
        <w:t>11 January 2018 at 7pm Council Chamber</w:t>
      </w:r>
    </w:p>
    <w:p w14:paraId="1E69BB01" w14:textId="77777777" w:rsidR="001671BC" w:rsidRDefault="001671BC">
      <w:pPr>
        <w:pageBreakBefore/>
        <w:suppressAutoHyphens w:val="0"/>
        <w:rPr>
          <w:rFonts w:hint="eastAsia"/>
        </w:rPr>
      </w:pPr>
    </w:p>
    <w:p w14:paraId="5937D2A7" w14:textId="77777777" w:rsidR="001671BC" w:rsidRDefault="0070021F">
      <w:pPr>
        <w:suppressAutoHyphens w:val="0"/>
        <w:ind w:left="360"/>
        <w:jc w:val="center"/>
        <w:textAlignment w:val="auto"/>
        <w:rPr>
          <w:rFonts w:ascii="Arial" w:eastAsia="Times New Roman" w:hAnsi="Arial" w:cs="Arial"/>
          <w:b/>
          <w:kern w:val="0"/>
          <w:u w:val="single"/>
          <w:lang w:eastAsia="en-GB" w:bidi="ar-SA"/>
        </w:rPr>
      </w:pPr>
      <w:r>
        <w:rPr>
          <w:rFonts w:ascii="Arial" w:eastAsia="Times New Roman" w:hAnsi="Arial" w:cs="Arial"/>
          <w:b/>
          <w:kern w:val="0"/>
          <w:u w:val="single"/>
          <w:lang w:eastAsia="en-GB" w:bidi="ar-SA"/>
        </w:rPr>
        <w:t>Neighbourhood Development Plan Steering Group</w:t>
      </w:r>
    </w:p>
    <w:p w14:paraId="4D9940D6" w14:textId="77777777" w:rsidR="001671BC" w:rsidRDefault="001671BC">
      <w:pPr>
        <w:suppressAutoHyphens w:val="0"/>
        <w:ind w:left="360"/>
        <w:jc w:val="center"/>
        <w:textAlignment w:val="auto"/>
        <w:rPr>
          <w:rFonts w:ascii="Arial" w:eastAsia="Times New Roman" w:hAnsi="Arial" w:cs="Arial"/>
          <w:kern w:val="0"/>
          <w:lang w:eastAsia="en-GB" w:bidi="ar-SA"/>
        </w:rPr>
      </w:pPr>
    </w:p>
    <w:p w14:paraId="0B59285D" w14:textId="77777777" w:rsidR="001671BC" w:rsidRDefault="0070021F">
      <w:pPr>
        <w:suppressAutoHyphens w:val="0"/>
        <w:ind w:left="360"/>
        <w:jc w:val="center"/>
        <w:textAlignment w:val="auto"/>
        <w:rPr>
          <w:rFonts w:hint="eastAsia"/>
        </w:rPr>
      </w:pPr>
      <w:r>
        <w:rPr>
          <w:rFonts w:ascii="Arial" w:eastAsia="Times New Roman" w:hAnsi="Arial" w:cs="Arial"/>
          <w:b/>
          <w:kern w:val="0"/>
          <w:u w:val="single"/>
          <w:lang w:eastAsia="en-GB" w:bidi="ar-SA"/>
        </w:rPr>
        <w:t>Thursday 14</w:t>
      </w:r>
      <w:r>
        <w:rPr>
          <w:rFonts w:ascii="Arial" w:eastAsia="Times New Roman" w:hAnsi="Arial" w:cs="Arial"/>
          <w:b/>
          <w:kern w:val="0"/>
          <w:u w:val="single"/>
          <w:vertAlign w:val="superscript"/>
          <w:lang w:eastAsia="en-GB" w:bidi="ar-SA"/>
        </w:rPr>
        <w:t>th</w:t>
      </w:r>
      <w:r>
        <w:rPr>
          <w:rFonts w:ascii="Arial" w:eastAsia="Times New Roman" w:hAnsi="Arial" w:cs="Arial"/>
          <w:b/>
          <w:kern w:val="0"/>
          <w:u w:val="single"/>
          <w:lang w:eastAsia="en-GB" w:bidi="ar-SA"/>
        </w:rPr>
        <w:t xml:space="preserve"> December 2017 – 6.30pm </w:t>
      </w:r>
    </w:p>
    <w:p w14:paraId="766E2A5C" w14:textId="77777777" w:rsidR="001671BC" w:rsidRDefault="001671BC">
      <w:pPr>
        <w:suppressAutoHyphens w:val="0"/>
        <w:ind w:left="360"/>
        <w:jc w:val="center"/>
        <w:textAlignment w:val="auto"/>
        <w:rPr>
          <w:rFonts w:ascii="Arial" w:eastAsia="Times New Roman" w:hAnsi="Arial" w:cs="Arial"/>
          <w:b/>
          <w:kern w:val="0"/>
          <w:u w:val="single"/>
          <w:lang w:eastAsia="en-GB" w:bidi="ar-SA"/>
        </w:rPr>
      </w:pPr>
    </w:p>
    <w:p w14:paraId="7B5BFC8F" w14:textId="77777777" w:rsidR="001671BC" w:rsidRDefault="0070021F">
      <w:pPr>
        <w:suppressAutoHyphens w:val="0"/>
        <w:ind w:left="360"/>
        <w:jc w:val="center"/>
        <w:textAlignment w:val="auto"/>
        <w:rPr>
          <w:rFonts w:ascii="Arial" w:eastAsia="Times New Roman" w:hAnsi="Arial" w:cs="Arial"/>
          <w:b/>
          <w:kern w:val="0"/>
          <w:u w:val="single"/>
          <w:lang w:eastAsia="en-GB" w:bidi="ar-SA"/>
        </w:rPr>
      </w:pPr>
      <w:r>
        <w:rPr>
          <w:rFonts w:ascii="Arial" w:eastAsia="Times New Roman" w:hAnsi="Arial" w:cs="Arial"/>
          <w:b/>
          <w:kern w:val="0"/>
          <w:u w:val="single"/>
          <w:lang w:eastAsia="en-GB" w:bidi="ar-SA"/>
        </w:rPr>
        <w:t>AGENDA</w:t>
      </w:r>
    </w:p>
    <w:p w14:paraId="12F504F2" w14:textId="77777777" w:rsidR="001671BC" w:rsidRDefault="001671BC">
      <w:pPr>
        <w:suppressAutoHyphens w:val="0"/>
        <w:textAlignment w:val="auto"/>
        <w:rPr>
          <w:rFonts w:ascii="Arial" w:eastAsia="Times New Roman" w:hAnsi="Arial" w:cs="Arial"/>
          <w:kern w:val="0"/>
          <w:lang w:eastAsia="en-GB" w:bidi="ar-SA"/>
        </w:rPr>
      </w:pPr>
    </w:p>
    <w:p w14:paraId="5CCB694A" w14:textId="77777777" w:rsidR="001671BC" w:rsidRDefault="001671BC">
      <w:pPr>
        <w:suppressAutoHyphens w:val="0"/>
        <w:textAlignment w:val="auto"/>
        <w:rPr>
          <w:rFonts w:ascii="Arial" w:eastAsia="Times New Roman" w:hAnsi="Arial" w:cs="Arial"/>
          <w:kern w:val="0"/>
          <w:lang w:eastAsia="en-GB" w:bidi="ar-SA"/>
        </w:rPr>
      </w:pPr>
    </w:p>
    <w:p w14:paraId="029330A0"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1.</w:t>
      </w:r>
      <w:r>
        <w:rPr>
          <w:rFonts w:ascii="Arial" w:eastAsia="Times New Roman" w:hAnsi="Arial" w:cs="Arial"/>
          <w:kern w:val="0"/>
          <w:lang w:eastAsia="en-GB" w:bidi="ar-SA"/>
        </w:rPr>
        <w:tab/>
        <w:t>Welcome and Introductions</w:t>
      </w:r>
    </w:p>
    <w:p w14:paraId="63BD1D73" w14:textId="77777777" w:rsidR="001671BC" w:rsidRDefault="001671BC">
      <w:pPr>
        <w:suppressAutoHyphens w:val="0"/>
        <w:textAlignment w:val="auto"/>
        <w:rPr>
          <w:rFonts w:ascii="Arial" w:eastAsia="Times New Roman" w:hAnsi="Arial" w:cs="Arial"/>
          <w:kern w:val="0"/>
          <w:lang w:eastAsia="en-GB" w:bidi="ar-SA"/>
        </w:rPr>
      </w:pPr>
    </w:p>
    <w:p w14:paraId="691FAEE0"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2.</w:t>
      </w:r>
      <w:r>
        <w:rPr>
          <w:rFonts w:ascii="Arial" w:eastAsia="Times New Roman" w:hAnsi="Arial" w:cs="Arial"/>
          <w:kern w:val="0"/>
          <w:lang w:eastAsia="en-GB" w:bidi="ar-SA"/>
        </w:rPr>
        <w:tab/>
        <w:t>Apologies</w:t>
      </w:r>
    </w:p>
    <w:p w14:paraId="7F84C002" w14:textId="77777777" w:rsidR="001671BC" w:rsidRDefault="001671BC">
      <w:pPr>
        <w:suppressAutoHyphens w:val="0"/>
        <w:textAlignment w:val="auto"/>
        <w:rPr>
          <w:rFonts w:ascii="Arial" w:eastAsia="Times New Roman" w:hAnsi="Arial" w:cs="Arial"/>
          <w:kern w:val="0"/>
          <w:lang w:eastAsia="en-GB" w:bidi="ar-SA"/>
        </w:rPr>
      </w:pPr>
    </w:p>
    <w:p w14:paraId="22C6F780"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3.</w:t>
      </w:r>
      <w:r>
        <w:rPr>
          <w:rFonts w:ascii="Arial" w:eastAsia="Times New Roman" w:hAnsi="Arial" w:cs="Arial"/>
          <w:kern w:val="0"/>
          <w:lang w:eastAsia="en-GB" w:bidi="ar-SA"/>
        </w:rPr>
        <w:tab/>
        <w:t>Selection of Deputy Chair</w:t>
      </w:r>
    </w:p>
    <w:p w14:paraId="4611BD32" w14:textId="77777777" w:rsidR="001671BC" w:rsidRDefault="001671BC">
      <w:pPr>
        <w:suppressAutoHyphens w:val="0"/>
        <w:textAlignment w:val="auto"/>
        <w:rPr>
          <w:rFonts w:ascii="Arial" w:eastAsia="Times New Roman" w:hAnsi="Arial" w:cs="Arial"/>
          <w:kern w:val="0"/>
          <w:lang w:eastAsia="en-GB" w:bidi="ar-SA"/>
        </w:rPr>
      </w:pPr>
    </w:p>
    <w:p w14:paraId="3193FCE2"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4.</w:t>
      </w:r>
      <w:r>
        <w:rPr>
          <w:rFonts w:ascii="Arial" w:eastAsia="Times New Roman" w:hAnsi="Arial" w:cs="Arial"/>
          <w:kern w:val="0"/>
          <w:lang w:eastAsia="en-GB" w:bidi="ar-SA"/>
        </w:rPr>
        <w:tab/>
        <w:t>Training</w:t>
      </w:r>
    </w:p>
    <w:p w14:paraId="15593C27" w14:textId="77777777" w:rsidR="001671BC" w:rsidRDefault="001671BC">
      <w:pPr>
        <w:suppressAutoHyphens w:val="0"/>
        <w:textAlignment w:val="auto"/>
        <w:rPr>
          <w:rFonts w:ascii="Arial" w:eastAsia="Times New Roman" w:hAnsi="Arial" w:cs="Arial"/>
          <w:kern w:val="0"/>
          <w:lang w:eastAsia="en-GB" w:bidi="ar-SA"/>
        </w:rPr>
      </w:pPr>
    </w:p>
    <w:p w14:paraId="1B6553AD"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5.</w:t>
      </w:r>
      <w:r>
        <w:rPr>
          <w:rFonts w:ascii="Arial" w:eastAsia="Times New Roman" w:hAnsi="Arial" w:cs="Arial"/>
          <w:kern w:val="0"/>
          <w:lang w:eastAsia="en-GB" w:bidi="ar-SA"/>
        </w:rPr>
        <w:tab/>
        <w:t xml:space="preserve">Relationship with TDC Local Plan </w:t>
      </w:r>
    </w:p>
    <w:p w14:paraId="1947CD78" w14:textId="77777777" w:rsidR="001671BC" w:rsidRDefault="001671BC">
      <w:pPr>
        <w:suppressAutoHyphens w:val="0"/>
        <w:textAlignment w:val="auto"/>
        <w:rPr>
          <w:rFonts w:ascii="Arial" w:eastAsia="Times New Roman" w:hAnsi="Arial" w:cs="Arial"/>
          <w:kern w:val="0"/>
          <w:lang w:eastAsia="en-GB" w:bidi="ar-SA"/>
        </w:rPr>
      </w:pPr>
    </w:p>
    <w:p w14:paraId="72A24237"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6.</w:t>
      </w:r>
      <w:r>
        <w:rPr>
          <w:rFonts w:ascii="Arial" w:eastAsia="Times New Roman" w:hAnsi="Arial" w:cs="Arial"/>
          <w:kern w:val="0"/>
          <w:lang w:eastAsia="en-GB" w:bidi="ar-SA"/>
        </w:rPr>
        <w:tab/>
        <w:t>Initial Proposed Task &amp; Finish Groups &amp; Project Plan:</w:t>
      </w:r>
    </w:p>
    <w:p w14:paraId="55D33F13"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ab/>
      </w:r>
      <w:r>
        <w:rPr>
          <w:rFonts w:ascii="Arial" w:eastAsia="Times New Roman" w:hAnsi="Arial" w:cs="Arial"/>
          <w:kern w:val="0"/>
          <w:lang w:eastAsia="en-GB" w:bidi="ar-SA"/>
        </w:rPr>
        <w:tab/>
        <w:t>-</w:t>
      </w:r>
      <w:r>
        <w:rPr>
          <w:rFonts w:ascii="Arial" w:eastAsia="Times New Roman" w:hAnsi="Arial" w:cs="Arial"/>
          <w:kern w:val="0"/>
          <w:lang w:eastAsia="en-GB" w:bidi="ar-SA"/>
        </w:rPr>
        <w:tab/>
        <w:t xml:space="preserve"> Land Use Audit</w:t>
      </w:r>
    </w:p>
    <w:p w14:paraId="2427A8ED"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ab/>
      </w:r>
      <w:r>
        <w:rPr>
          <w:rFonts w:ascii="Arial" w:eastAsia="Times New Roman" w:hAnsi="Arial" w:cs="Arial"/>
          <w:kern w:val="0"/>
          <w:lang w:eastAsia="en-GB" w:bidi="ar-SA"/>
        </w:rPr>
        <w:tab/>
        <w:t>-</w:t>
      </w:r>
      <w:r>
        <w:rPr>
          <w:rFonts w:ascii="Arial" w:eastAsia="Times New Roman" w:hAnsi="Arial" w:cs="Arial"/>
          <w:kern w:val="0"/>
          <w:lang w:eastAsia="en-GB" w:bidi="ar-SA"/>
        </w:rPr>
        <w:tab/>
        <w:t>Re</w:t>
      </w:r>
      <w:r>
        <w:rPr>
          <w:rFonts w:ascii="Arial" w:eastAsia="Times New Roman" w:hAnsi="Arial" w:cs="Arial"/>
          <w:kern w:val="0"/>
          <w:lang w:eastAsia="en-GB" w:bidi="ar-SA"/>
        </w:rPr>
        <w:t>view of TDC Local Plan – Bovey Tracey Parish</w:t>
      </w:r>
    </w:p>
    <w:p w14:paraId="20884A97"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ab/>
      </w:r>
      <w:r>
        <w:rPr>
          <w:rFonts w:ascii="Arial" w:eastAsia="Times New Roman" w:hAnsi="Arial" w:cs="Arial"/>
          <w:kern w:val="0"/>
          <w:lang w:eastAsia="en-GB" w:bidi="ar-SA"/>
        </w:rPr>
        <w:tab/>
        <w:t>-</w:t>
      </w:r>
      <w:r>
        <w:rPr>
          <w:rFonts w:ascii="Arial" w:eastAsia="Times New Roman" w:hAnsi="Arial" w:cs="Arial"/>
          <w:kern w:val="0"/>
          <w:lang w:eastAsia="en-GB" w:bidi="ar-SA"/>
        </w:rPr>
        <w:tab/>
        <w:t>Review of National Planning Policy Framework</w:t>
      </w:r>
    </w:p>
    <w:p w14:paraId="27A24911"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ab/>
      </w:r>
      <w:r>
        <w:rPr>
          <w:rFonts w:ascii="Arial" w:eastAsia="Times New Roman" w:hAnsi="Arial" w:cs="Arial"/>
          <w:kern w:val="0"/>
          <w:lang w:eastAsia="en-GB" w:bidi="ar-SA"/>
        </w:rPr>
        <w:tab/>
        <w:t>-</w:t>
      </w:r>
      <w:r>
        <w:rPr>
          <w:rFonts w:ascii="Arial" w:eastAsia="Times New Roman" w:hAnsi="Arial" w:cs="Arial"/>
          <w:kern w:val="0"/>
          <w:lang w:eastAsia="en-GB" w:bidi="ar-SA"/>
        </w:rPr>
        <w:tab/>
        <w:t>Review of Neighbourhood Planning Policy</w:t>
      </w:r>
    </w:p>
    <w:p w14:paraId="17D9CC39"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ab/>
      </w:r>
      <w:r>
        <w:rPr>
          <w:rFonts w:ascii="Arial" w:eastAsia="Times New Roman" w:hAnsi="Arial" w:cs="Arial"/>
          <w:kern w:val="0"/>
          <w:lang w:eastAsia="en-GB" w:bidi="ar-SA"/>
        </w:rPr>
        <w:tab/>
        <w:t>-</w:t>
      </w:r>
      <w:r>
        <w:rPr>
          <w:rFonts w:ascii="Arial" w:eastAsia="Times New Roman" w:hAnsi="Arial" w:cs="Arial"/>
          <w:kern w:val="0"/>
          <w:lang w:eastAsia="en-GB" w:bidi="ar-SA"/>
        </w:rPr>
        <w:tab/>
        <w:t>Community Engagement Strategy</w:t>
      </w:r>
    </w:p>
    <w:p w14:paraId="197C5F48" w14:textId="77777777" w:rsidR="001671BC" w:rsidRDefault="001671BC">
      <w:pPr>
        <w:suppressAutoHyphens w:val="0"/>
        <w:ind w:firstLine="720"/>
        <w:textAlignment w:val="auto"/>
        <w:rPr>
          <w:rFonts w:ascii="Arial" w:eastAsia="Times New Roman" w:hAnsi="Arial" w:cs="Arial"/>
          <w:kern w:val="0"/>
          <w:lang w:eastAsia="en-GB" w:bidi="ar-SA"/>
        </w:rPr>
      </w:pPr>
    </w:p>
    <w:p w14:paraId="536005F3"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7.</w:t>
      </w:r>
      <w:r>
        <w:rPr>
          <w:rFonts w:ascii="Arial" w:eastAsia="Times New Roman" w:hAnsi="Arial" w:cs="Arial"/>
          <w:kern w:val="0"/>
          <w:lang w:eastAsia="en-GB" w:bidi="ar-SA"/>
        </w:rPr>
        <w:tab/>
        <w:t>Community Infrastructure Levy (CIL)</w:t>
      </w:r>
    </w:p>
    <w:p w14:paraId="25D12F58" w14:textId="77777777" w:rsidR="001671BC" w:rsidRDefault="001671BC">
      <w:pPr>
        <w:suppressAutoHyphens w:val="0"/>
        <w:textAlignment w:val="auto"/>
        <w:rPr>
          <w:rFonts w:ascii="Arial" w:eastAsia="Times New Roman" w:hAnsi="Arial" w:cs="Arial"/>
          <w:kern w:val="0"/>
          <w:lang w:eastAsia="en-GB" w:bidi="ar-SA"/>
        </w:rPr>
      </w:pPr>
    </w:p>
    <w:p w14:paraId="6512044E"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8.</w:t>
      </w:r>
      <w:r>
        <w:rPr>
          <w:rFonts w:ascii="Arial" w:eastAsia="Times New Roman" w:hAnsi="Arial" w:cs="Arial"/>
          <w:kern w:val="0"/>
          <w:lang w:eastAsia="en-GB" w:bidi="ar-SA"/>
        </w:rPr>
        <w:tab/>
        <w:t xml:space="preserve">List of Neighbourhood Development Plans </w:t>
      </w:r>
      <w:r>
        <w:rPr>
          <w:rFonts w:ascii="Arial" w:eastAsia="Times New Roman" w:hAnsi="Arial" w:cs="Arial"/>
          <w:kern w:val="0"/>
          <w:lang w:eastAsia="en-GB" w:bidi="ar-SA"/>
        </w:rPr>
        <w:t>to look at</w:t>
      </w:r>
    </w:p>
    <w:p w14:paraId="7F3C0D28" w14:textId="77777777" w:rsidR="001671BC" w:rsidRDefault="001671BC">
      <w:pPr>
        <w:suppressAutoHyphens w:val="0"/>
        <w:textAlignment w:val="auto"/>
        <w:rPr>
          <w:rFonts w:ascii="Arial" w:eastAsia="Times New Roman" w:hAnsi="Arial" w:cs="Arial"/>
          <w:kern w:val="0"/>
          <w:lang w:eastAsia="en-GB" w:bidi="ar-SA"/>
        </w:rPr>
      </w:pPr>
    </w:p>
    <w:p w14:paraId="3DD1BC28" w14:textId="77777777" w:rsidR="001671BC" w:rsidRDefault="0070021F">
      <w:pPr>
        <w:suppressAutoHyphens w:val="0"/>
        <w:textAlignment w:val="auto"/>
        <w:rPr>
          <w:rFonts w:ascii="Arial" w:eastAsia="Times New Roman" w:hAnsi="Arial" w:cs="Arial"/>
          <w:kern w:val="0"/>
          <w:lang w:eastAsia="en-GB" w:bidi="ar-SA"/>
        </w:rPr>
      </w:pPr>
      <w:r>
        <w:rPr>
          <w:rFonts w:ascii="Arial" w:eastAsia="Times New Roman" w:hAnsi="Arial" w:cs="Arial"/>
          <w:kern w:val="0"/>
          <w:lang w:eastAsia="en-GB" w:bidi="ar-SA"/>
        </w:rPr>
        <w:t>9.</w:t>
      </w:r>
      <w:r>
        <w:rPr>
          <w:rFonts w:ascii="Arial" w:eastAsia="Times New Roman" w:hAnsi="Arial" w:cs="Arial"/>
          <w:kern w:val="0"/>
          <w:lang w:eastAsia="en-GB" w:bidi="ar-SA"/>
        </w:rPr>
        <w:tab/>
        <w:t>AOB</w:t>
      </w:r>
    </w:p>
    <w:p w14:paraId="322C117D" w14:textId="77777777" w:rsidR="001671BC" w:rsidRDefault="001671BC">
      <w:pPr>
        <w:suppressAutoHyphens w:val="0"/>
        <w:textAlignment w:val="auto"/>
        <w:rPr>
          <w:rFonts w:ascii="Arial" w:eastAsia="Times New Roman" w:hAnsi="Arial" w:cs="Arial"/>
          <w:kern w:val="0"/>
          <w:lang w:eastAsia="en-GB" w:bidi="ar-SA"/>
        </w:rPr>
      </w:pPr>
    </w:p>
    <w:p w14:paraId="5FA7C2C6" w14:textId="77777777" w:rsidR="001671BC" w:rsidRDefault="0070021F">
      <w:pPr>
        <w:pStyle w:val="Standard"/>
        <w:rPr>
          <w:rFonts w:ascii="Arial" w:eastAsia="Times New Roman" w:hAnsi="Arial" w:cs="Arial"/>
          <w:kern w:val="0"/>
          <w:lang w:eastAsia="en-GB" w:bidi="ar-SA"/>
        </w:rPr>
      </w:pPr>
      <w:r>
        <w:rPr>
          <w:rFonts w:ascii="Arial" w:eastAsia="Times New Roman" w:hAnsi="Arial" w:cs="Arial"/>
          <w:kern w:val="0"/>
          <w:lang w:eastAsia="en-GB" w:bidi="ar-SA"/>
        </w:rPr>
        <w:t>10.</w:t>
      </w:r>
      <w:r>
        <w:rPr>
          <w:rFonts w:ascii="Arial" w:eastAsia="Times New Roman" w:hAnsi="Arial" w:cs="Arial"/>
          <w:kern w:val="0"/>
          <w:lang w:eastAsia="en-GB" w:bidi="ar-SA"/>
        </w:rPr>
        <w:tab/>
        <w:t>Date of next meeting</w:t>
      </w:r>
    </w:p>
    <w:p w14:paraId="41E80204" w14:textId="77777777" w:rsidR="001671BC" w:rsidRDefault="001671BC">
      <w:pPr>
        <w:pageBreakBefore/>
        <w:suppressAutoHyphens w:val="0"/>
        <w:rPr>
          <w:rFonts w:ascii="Arial" w:eastAsia="Times New Roman" w:hAnsi="Arial" w:cs="Arial"/>
          <w:kern w:val="0"/>
          <w:lang w:eastAsia="en-GB" w:bidi="ar-SA"/>
        </w:rPr>
      </w:pPr>
    </w:p>
    <w:p w14:paraId="7CA2365B" w14:textId="77777777" w:rsidR="001671BC" w:rsidRDefault="0070021F">
      <w:pPr>
        <w:suppressAutoHyphens w:val="0"/>
        <w:spacing w:after="160" w:line="256" w:lineRule="auto"/>
        <w:jc w:val="center"/>
        <w:textAlignment w:val="auto"/>
        <w:rPr>
          <w:rFonts w:ascii="Calibri" w:eastAsia="Calibri" w:hAnsi="Calibri" w:cs="Times New Roman"/>
          <w:b/>
          <w:kern w:val="0"/>
          <w:sz w:val="22"/>
          <w:szCs w:val="22"/>
          <w:u w:val="single"/>
          <w:lang w:eastAsia="en-US" w:bidi="ar-SA"/>
        </w:rPr>
      </w:pPr>
      <w:r>
        <w:rPr>
          <w:rFonts w:ascii="Calibri" w:eastAsia="Calibri" w:hAnsi="Calibri" w:cs="Times New Roman"/>
          <w:b/>
          <w:kern w:val="0"/>
          <w:sz w:val="22"/>
          <w:szCs w:val="22"/>
          <w:u w:val="single"/>
          <w:lang w:eastAsia="en-US" w:bidi="ar-SA"/>
        </w:rPr>
        <w:t>Neighbourhood Development Plan – Bovey Tracey Parish</w:t>
      </w:r>
    </w:p>
    <w:p w14:paraId="760C3844" w14:textId="77777777" w:rsidR="001671BC" w:rsidRDefault="001671BC">
      <w:pPr>
        <w:suppressAutoHyphens w:val="0"/>
        <w:spacing w:after="160" w:line="256" w:lineRule="auto"/>
        <w:jc w:val="center"/>
        <w:textAlignment w:val="auto"/>
        <w:rPr>
          <w:rFonts w:ascii="Calibri" w:eastAsia="Calibri" w:hAnsi="Calibri" w:cs="Times New Roman"/>
          <w:b/>
          <w:kern w:val="0"/>
          <w:sz w:val="22"/>
          <w:szCs w:val="22"/>
          <w:u w:val="single"/>
          <w:lang w:eastAsia="en-US" w:bidi="ar-SA"/>
        </w:rPr>
      </w:pPr>
    </w:p>
    <w:p w14:paraId="4DD7889B" w14:textId="77777777" w:rsidR="001671BC" w:rsidRDefault="0070021F">
      <w:pPr>
        <w:suppressAutoHyphens w:val="0"/>
        <w:spacing w:after="160" w:line="256" w:lineRule="auto"/>
        <w:jc w:val="center"/>
        <w:textAlignment w:val="auto"/>
        <w:rPr>
          <w:rFonts w:ascii="Calibri" w:eastAsia="Calibri" w:hAnsi="Calibri" w:cs="Times New Roman"/>
          <w:b/>
          <w:kern w:val="0"/>
          <w:sz w:val="22"/>
          <w:szCs w:val="22"/>
          <w:u w:val="single"/>
          <w:lang w:eastAsia="en-US" w:bidi="ar-SA"/>
        </w:rPr>
      </w:pPr>
      <w:r>
        <w:rPr>
          <w:rFonts w:ascii="Calibri" w:eastAsia="Calibri" w:hAnsi="Calibri" w:cs="Times New Roman"/>
          <w:b/>
          <w:kern w:val="0"/>
          <w:sz w:val="22"/>
          <w:szCs w:val="22"/>
          <w:u w:val="single"/>
          <w:lang w:eastAsia="en-US" w:bidi="ar-SA"/>
        </w:rPr>
        <w:t>Steering Group Members</w:t>
      </w:r>
    </w:p>
    <w:p w14:paraId="60A07E8B" w14:textId="77777777" w:rsidR="001671BC" w:rsidRDefault="001671BC">
      <w:pPr>
        <w:suppressAutoHyphens w:val="0"/>
        <w:spacing w:after="160" w:line="256" w:lineRule="auto"/>
        <w:jc w:val="center"/>
        <w:textAlignment w:val="auto"/>
        <w:rPr>
          <w:rFonts w:ascii="Calibri" w:eastAsia="Calibri" w:hAnsi="Calibri" w:cs="Times New Roman"/>
          <w:b/>
          <w:kern w:val="0"/>
          <w:sz w:val="22"/>
          <w:szCs w:val="22"/>
          <w:u w:val="single"/>
          <w:lang w:eastAsia="en-US" w:bidi="ar-SA"/>
        </w:rPr>
      </w:pPr>
    </w:p>
    <w:p w14:paraId="08238B58" w14:textId="77777777" w:rsidR="001671BC" w:rsidRDefault="001671BC">
      <w:pPr>
        <w:suppressAutoHyphens w:val="0"/>
        <w:spacing w:after="160" w:line="256" w:lineRule="auto"/>
        <w:jc w:val="center"/>
        <w:textAlignment w:val="auto"/>
        <w:rPr>
          <w:rFonts w:ascii="Calibri" w:eastAsia="Calibri" w:hAnsi="Calibri" w:cs="Times New Roman"/>
          <w:b/>
          <w:kern w:val="0"/>
          <w:sz w:val="22"/>
          <w:szCs w:val="22"/>
          <w:u w:val="single"/>
          <w:lang w:eastAsia="en-US" w:bidi="ar-SA"/>
        </w:rPr>
      </w:pPr>
    </w:p>
    <w:p w14:paraId="56A55136"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 xml:space="preserve">- </w:t>
      </w:r>
      <w:r>
        <w:rPr>
          <w:rFonts w:ascii="Calibri" w:eastAsia="Calibri" w:hAnsi="Calibri" w:cs="Times New Roman"/>
          <w:kern w:val="0"/>
          <w:sz w:val="22"/>
          <w:szCs w:val="22"/>
          <w:lang w:eastAsia="en-US" w:bidi="ar-SA"/>
        </w:rPr>
        <w:tab/>
        <w:t xml:space="preserve">Cllr Eoghan Kelly (SG Chairman) </w:t>
      </w:r>
      <w:r>
        <w:rPr>
          <w:rFonts w:ascii="Calibri" w:eastAsia="Calibri" w:hAnsi="Calibri" w:cs="Times New Roman"/>
          <w:kern w:val="0"/>
          <w:sz w:val="22"/>
          <w:szCs w:val="22"/>
          <w:lang w:eastAsia="en-US" w:bidi="ar-SA"/>
        </w:rPr>
        <w:tab/>
        <w:t>Bovey Tracey Town Council</w:t>
      </w:r>
    </w:p>
    <w:p w14:paraId="1F295ED5"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w:t>
      </w:r>
      <w:r>
        <w:rPr>
          <w:rFonts w:ascii="Calibri" w:eastAsia="Calibri" w:hAnsi="Calibri" w:cs="Times New Roman"/>
          <w:kern w:val="0"/>
          <w:sz w:val="22"/>
          <w:szCs w:val="22"/>
          <w:lang w:eastAsia="en-US" w:bidi="ar-SA"/>
        </w:rPr>
        <w:tab/>
        <w:t>Cllr Janet Blair (Ex Officio)</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Bovey Tracey Town Council</w:t>
      </w:r>
    </w:p>
    <w:p w14:paraId="1127DF88"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 xml:space="preserve">- </w:t>
      </w:r>
      <w:r>
        <w:rPr>
          <w:rFonts w:ascii="Calibri" w:eastAsia="Calibri" w:hAnsi="Calibri" w:cs="Times New Roman"/>
          <w:kern w:val="0"/>
          <w:sz w:val="22"/>
          <w:szCs w:val="22"/>
          <w:lang w:eastAsia="en-US" w:bidi="ar-SA"/>
        </w:rPr>
        <w:tab/>
        <w:t xml:space="preserve">Cllr </w:t>
      </w:r>
      <w:r>
        <w:rPr>
          <w:rFonts w:ascii="Calibri" w:eastAsia="Calibri" w:hAnsi="Calibri" w:cs="Times New Roman"/>
          <w:kern w:val="0"/>
          <w:sz w:val="22"/>
          <w:szCs w:val="22"/>
          <w:lang w:eastAsia="en-US" w:bidi="ar-SA"/>
        </w:rPr>
        <w:t xml:space="preserve">Steven Leigh </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Bovey Tracey Town Council</w:t>
      </w:r>
    </w:p>
    <w:p w14:paraId="41B72931"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w:t>
      </w:r>
      <w:r>
        <w:rPr>
          <w:rFonts w:ascii="Calibri" w:eastAsia="Calibri" w:hAnsi="Calibri" w:cs="Times New Roman"/>
          <w:kern w:val="0"/>
          <w:sz w:val="22"/>
          <w:szCs w:val="22"/>
          <w:lang w:eastAsia="en-US" w:bidi="ar-SA"/>
        </w:rPr>
        <w:tab/>
        <w:t>Cllr Ulli Arnold</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Bovey Tracey Town Council</w:t>
      </w:r>
    </w:p>
    <w:p w14:paraId="2AB40CE7"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 xml:space="preserve">- </w:t>
      </w:r>
      <w:r>
        <w:rPr>
          <w:rFonts w:ascii="Calibri" w:eastAsia="Calibri" w:hAnsi="Calibri" w:cs="Times New Roman"/>
          <w:kern w:val="0"/>
          <w:sz w:val="22"/>
          <w:szCs w:val="22"/>
          <w:lang w:eastAsia="en-US" w:bidi="ar-SA"/>
        </w:rPr>
        <w:tab/>
        <w:t>Cllr Martyn Evans</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Bovey Tracey Town Council</w:t>
      </w:r>
    </w:p>
    <w:p w14:paraId="585FB410"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w:t>
      </w:r>
      <w:r>
        <w:rPr>
          <w:rFonts w:ascii="Calibri" w:eastAsia="Calibri" w:hAnsi="Calibri" w:cs="Times New Roman"/>
          <w:kern w:val="0"/>
          <w:sz w:val="22"/>
          <w:szCs w:val="22"/>
          <w:lang w:eastAsia="en-US" w:bidi="ar-SA"/>
        </w:rPr>
        <w:tab/>
        <w:t>Julie Arnold</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Community Representative</w:t>
      </w:r>
    </w:p>
    <w:p w14:paraId="6A8BA1DA"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 xml:space="preserve">- </w:t>
      </w:r>
      <w:r>
        <w:rPr>
          <w:rFonts w:ascii="Calibri" w:eastAsia="Calibri" w:hAnsi="Calibri" w:cs="Times New Roman"/>
          <w:kern w:val="0"/>
          <w:sz w:val="22"/>
          <w:szCs w:val="22"/>
          <w:lang w:eastAsia="en-US" w:bidi="ar-SA"/>
        </w:rPr>
        <w:tab/>
        <w:t>Mark Bailey</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Community Representative</w:t>
      </w:r>
    </w:p>
    <w:p w14:paraId="09CD1272"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 xml:space="preserve">- </w:t>
      </w:r>
      <w:r>
        <w:rPr>
          <w:rFonts w:ascii="Calibri" w:eastAsia="Calibri" w:hAnsi="Calibri" w:cs="Times New Roman"/>
          <w:kern w:val="0"/>
          <w:sz w:val="22"/>
          <w:szCs w:val="22"/>
          <w:lang w:eastAsia="en-US" w:bidi="ar-SA"/>
        </w:rPr>
        <w:tab/>
        <w:t>Moaki Critchlow-Bunce</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Comm</w:t>
      </w:r>
      <w:r>
        <w:rPr>
          <w:rFonts w:ascii="Calibri" w:eastAsia="Calibri" w:hAnsi="Calibri" w:cs="Times New Roman"/>
          <w:kern w:val="0"/>
          <w:sz w:val="22"/>
          <w:szCs w:val="22"/>
          <w:lang w:eastAsia="en-US" w:bidi="ar-SA"/>
        </w:rPr>
        <w:t>unity Representative</w:t>
      </w:r>
    </w:p>
    <w:p w14:paraId="1B49689F"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 xml:space="preserve">- </w:t>
      </w:r>
      <w:r>
        <w:rPr>
          <w:rFonts w:ascii="Calibri" w:eastAsia="Calibri" w:hAnsi="Calibri" w:cs="Times New Roman"/>
          <w:kern w:val="0"/>
          <w:sz w:val="22"/>
          <w:szCs w:val="22"/>
          <w:lang w:eastAsia="en-US" w:bidi="ar-SA"/>
        </w:rPr>
        <w:tab/>
        <w:t>Marion Edwards</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Community Representative</w:t>
      </w:r>
    </w:p>
    <w:p w14:paraId="6A3F60FE"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w:t>
      </w:r>
      <w:r>
        <w:rPr>
          <w:rFonts w:ascii="Calibri" w:eastAsia="Calibri" w:hAnsi="Calibri" w:cs="Times New Roman"/>
          <w:kern w:val="0"/>
          <w:sz w:val="22"/>
          <w:szCs w:val="22"/>
          <w:lang w:eastAsia="en-US" w:bidi="ar-SA"/>
        </w:rPr>
        <w:tab/>
        <w:t>Martyn Iles</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Community Representative</w:t>
      </w:r>
    </w:p>
    <w:p w14:paraId="1C78EA2F"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w:t>
      </w:r>
      <w:r>
        <w:rPr>
          <w:rFonts w:ascii="Calibri" w:eastAsia="Calibri" w:hAnsi="Calibri" w:cs="Times New Roman"/>
          <w:kern w:val="0"/>
          <w:sz w:val="22"/>
          <w:szCs w:val="22"/>
          <w:lang w:eastAsia="en-US" w:bidi="ar-SA"/>
        </w:rPr>
        <w:tab/>
        <w:t>Amber Macdonald</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Community Representative</w:t>
      </w:r>
    </w:p>
    <w:p w14:paraId="65BCD4DB"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w:t>
      </w:r>
      <w:r>
        <w:rPr>
          <w:rFonts w:ascii="Calibri" w:eastAsia="Calibri" w:hAnsi="Calibri" w:cs="Times New Roman"/>
          <w:kern w:val="0"/>
          <w:sz w:val="22"/>
          <w:szCs w:val="22"/>
          <w:lang w:eastAsia="en-US" w:bidi="ar-SA"/>
        </w:rPr>
        <w:tab/>
        <w:t>Cathy Taylor</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Community Representative</w:t>
      </w:r>
    </w:p>
    <w:p w14:paraId="183EAFDA" w14:textId="77777777" w:rsidR="001671BC" w:rsidRDefault="0070021F">
      <w:pPr>
        <w:suppressAutoHyphens w:val="0"/>
        <w:spacing w:after="160" w:line="256" w:lineRule="auto"/>
        <w:textAlignment w:val="auto"/>
        <w:rPr>
          <w:rFonts w:ascii="Calibri" w:eastAsia="Calibri" w:hAnsi="Calibri" w:cs="Times New Roman"/>
          <w:kern w:val="0"/>
          <w:sz w:val="22"/>
          <w:szCs w:val="22"/>
          <w:lang w:eastAsia="en-US" w:bidi="ar-SA"/>
        </w:rPr>
      </w:pPr>
      <w:r>
        <w:rPr>
          <w:rFonts w:ascii="Calibri" w:eastAsia="Calibri" w:hAnsi="Calibri" w:cs="Times New Roman"/>
          <w:kern w:val="0"/>
          <w:sz w:val="22"/>
          <w:szCs w:val="22"/>
          <w:lang w:eastAsia="en-US" w:bidi="ar-SA"/>
        </w:rPr>
        <w:t>-</w:t>
      </w:r>
      <w:r>
        <w:rPr>
          <w:rFonts w:ascii="Calibri" w:eastAsia="Calibri" w:hAnsi="Calibri" w:cs="Times New Roman"/>
          <w:kern w:val="0"/>
          <w:sz w:val="22"/>
          <w:szCs w:val="22"/>
          <w:lang w:eastAsia="en-US" w:bidi="ar-SA"/>
        </w:rPr>
        <w:tab/>
        <w:t>Tom Wilson</w:t>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r>
      <w:r>
        <w:rPr>
          <w:rFonts w:ascii="Calibri" w:eastAsia="Calibri" w:hAnsi="Calibri" w:cs="Times New Roman"/>
          <w:kern w:val="0"/>
          <w:sz w:val="22"/>
          <w:szCs w:val="22"/>
          <w:lang w:eastAsia="en-US" w:bidi="ar-SA"/>
        </w:rPr>
        <w:tab/>
        <w:t>Community Representative</w:t>
      </w:r>
    </w:p>
    <w:p w14:paraId="37ECECF4" w14:textId="77777777" w:rsidR="001671BC" w:rsidRDefault="001671BC">
      <w:pPr>
        <w:suppressAutoHyphens w:val="0"/>
        <w:spacing w:after="160" w:line="256" w:lineRule="auto"/>
        <w:textAlignment w:val="auto"/>
        <w:rPr>
          <w:rFonts w:ascii="Calibri" w:eastAsia="Calibri" w:hAnsi="Calibri" w:cs="Times New Roman"/>
          <w:kern w:val="0"/>
          <w:sz w:val="22"/>
          <w:szCs w:val="22"/>
          <w:lang w:eastAsia="en-US" w:bidi="ar-SA"/>
        </w:rPr>
      </w:pPr>
    </w:p>
    <w:p w14:paraId="174B0D4E" w14:textId="77777777" w:rsidR="001671BC" w:rsidRDefault="001671BC">
      <w:pPr>
        <w:pStyle w:val="Standard"/>
        <w:rPr>
          <w:rFonts w:hint="eastAsia"/>
        </w:rPr>
      </w:pPr>
    </w:p>
    <w:sectPr w:rsidR="001671BC">
      <w:headerReference w:type="default" r:id="rId6"/>
      <w:foot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139AA" w14:textId="77777777" w:rsidR="0070021F" w:rsidRDefault="0070021F">
      <w:pPr>
        <w:rPr>
          <w:rFonts w:hint="eastAsia"/>
        </w:rPr>
      </w:pPr>
      <w:r>
        <w:separator/>
      </w:r>
    </w:p>
  </w:endnote>
  <w:endnote w:type="continuationSeparator" w:id="0">
    <w:p w14:paraId="55A9FF32" w14:textId="77777777" w:rsidR="0070021F" w:rsidRDefault="0070021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F412D" w14:textId="77777777" w:rsidR="004F76C4" w:rsidRDefault="0070021F">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E7961" w14:textId="77777777" w:rsidR="0070021F" w:rsidRDefault="0070021F">
      <w:pPr>
        <w:rPr>
          <w:rFonts w:hint="eastAsia"/>
        </w:rPr>
      </w:pPr>
      <w:r>
        <w:rPr>
          <w:color w:val="000000"/>
        </w:rPr>
        <w:separator/>
      </w:r>
    </w:p>
  </w:footnote>
  <w:footnote w:type="continuationSeparator" w:id="0">
    <w:p w14:paraId="3BDBAD13" w14:textId="77777777" w:rsidR="0070021F" w:rsidRDefault="0070021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F10C1" w14:textId="77777777" w:rsidR="004F76C4" w:rsidRDefault="0070021F">
    <w:pPr>
      <w:pStyle w:val="Head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671BC"/>
    <w:rsid w:val="001671BC"/>
    <w:rsid w:val="0070021F"/>
    <w:rsid w:val="00FD5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E9F5D"/>
  <w15:docId w15:val="{467EDD88-CD1D-4459-860C-85B3DD8F0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Lucida Sans"/>
        <w:kern w:val="3"/>
        <w:sz w:val="24"/>
        <w:szCs w:val="24"/>
        <w:lang w:val="en-GB" w:eastAsia="zh-CN" w:bidi="hi-IN"/>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Normal"/>
    <w:pPr>
      <w:tabs>
        <w:tab w:val="center" w:pos="4513"/>
        <w:tab w:val="right" w:pos="9026"/>
      </w:tabs>
    </w:pPr>
    <w:rPr>
      <w:rFonts w:cs="Mangal"/>
      <w:szCs w:val="21"/>
    </w:rPr>
  </w:style>
  <w:style w:type="character" w:customStyle="1" w:styleId="HeaderChar">
    <w:name w:val="Header Char"/>
    <w:basedOn w:val="DefaultParagraphFont"/>
    <w:rPr>
      <w:rFonts w:cs="Mangal"/>
      <w:szCs w:val="21"/>
    </w:rPr>
  </w:style>
  <w:style w:type="paragraph" w:styleId="Footer">
    <w:name w:val="footer"/>
    <w:basedOn w:val="Normal"/>
    <w:pPr>
      <w:tabs>
        <w:tab w:val="center" w:pos="4513"/>
        <w:tab w:val="right" w:pos="9026"/>
      </w:tabs>
    </w:pPr>
    <w:rPr>
      <w:rFonts w:cs="Mangal"/>
      <w:szCs w:val="21"/>
    </w:rPr>
  </w:style>
  <w:style w:type="character" w:customStyle="1" w:styleId="FooterChar">
    <w:name w:val="Footer Char"/>
    <w:basedOn w:val="DefaultParagraphFont"/>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Wells</dc:creator>
  <cp:lastModifiedBy>Mark Wells</cp:lastModifiedBy>
  <cp:revision>2</cp:revision>
  <dcterms:created xsi:type="dcterms:W3CDTF">2018-06-15T13:25:00Z</dcterms:created>
  <dcterms:modified xsi:type="dcterms:W3CDTF">2018-06-15T13:25:00Z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r8>2161678816</vt:r8>
  </property>
  <property fmtid="{D5CDD505-2E9C-101B-9397-08002B2CF9AE}" pid="3" name="VERSIONID">
    <vt:lpwstr>1b8b65bd-90e2-45da-af7b-ec9af09215dc</vt:lpwstr>
  </property>
  <property fmtid="{D5CDD505-2E9C-101B-9397-08002B2CF9AE}" pid="4" name="EDITION">
    <vt:lpwstr>FM</vt:lpwstr>
  </property>
  <property fmtid="{D5CDD505-2E9C-101B-9397-08002B2CF9AE}" pid="5" name="FILEID">
    <vt:r8>2159103272</vt:r8>
  </property>
  <property fmtid="{D5CDD505-2E9C-101B-9397-08002B2CF9AE}" pid="6" name="ASSOCID">
    <vt:r8>2159118049</vt:r8>
  </property>
  <property fmtid="{D5CDD505-2E9C-101B-9397-08002B2CF9AE}" pid="7" name="DOCIDEX">
    <vt:lpwstr> </vt:lpwstr>
  </property>
  <property fmtid="{D5CDD505-2E9C-101B-9397-08002B2CF9AE}" pid="8" name="BASEPRECTYPE">
    <vt:lpwstr>BLANK</vt:lpwstr>
  </property>
  <property fmtid="{D5CDD505-2E9C-101B-9397-08002B2CF9AE}" pid="9" name="VERSIONLABEL">
    <vt:lpwstr>1</vt:lpwstr>
  </property>
</Properties>
</file>